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14:paraId="7511C5D8" w14:textId="363D7AE6" w:rsidR="00853C49" w:rsidRPr="0016006B" w:rsidRDefault="00F61783" w:rsidP="00853C49">
      <w:pPr>
        <w:spacing w:before="240" w:after="0" w:line="100" w:lineRule="atLeast"/>
        <w:ind w:right="454"/>
        <w:jc w:val="center"/>
        <w:rPr>
          <w:rFonts w:ascii="Garamond" w:hAnsi="Garamond"/>
          <w:b/>
          <w:bCs/>
          <w:color w:val="1F497D" w:themeColor="text2"/>
          <w:sz w:val="32"/>
          <w:szCs w:val="32"/>
        </w:rPr>
      </w:pPr>
      <w:r>
        <w:rPr>
          <w:rFonts w:ascii="Garamond" w:hAnsi="Garamond"/>
          <w:b/>
          <w:bCs/>
          <w:caps/>
          <w:color w:val="1F497D" w:themeColor="text2"/>
          <w:sz w:val="40"/>
          <w:szCs w:val="40"/>
        </w:rPr>
        <w:t xml:space="preserve">  </w:t>
      </w:r>
      <w:r w:rsidR="00853C49" w:rsidRPr="0016006B">
        <w:rPr>
          <w:rFonts w:ascii="Garamond" w:hAnsi="Garamond"/>
          <w:b/>
          <w:bCs/>
          <w:caps/>
          <w:color w:val="1F497D" w:themeColor="text2"/>
          <w:sz w:val="40"/>
          <w:szCs w:val="40"/>
        </w:rPr>
        <w:t xml:space="preserve">Procura della Repubblica </w:t>
      </w:r>
    </w:p>
    <w:p w14:paraId="45DFD55F" w14:textId="6FA09022" w:rsidR="00853C49" w:rsidRDefault="00F61783" w:rsidP="00853C49">
      <w:pPr>
        <w:spacing w:after="0" w:line="100" w:lineRule="atLeast"/>
        <w:ind w:right="454"/>
        <w:jc w:val="center"/>
        <w:rPr>
          <w:rFonts w:ascii="Garamond" w:hAnsi="Garamond"/>
          <w:b/>
          <w:bCs/>
          <w:color w:val="1F497D" w:themeColor="text2"/>
        </w:rPr>
      </w:pPr>
      <w:r>
        <w:rPr>
          <w:rFonts w:ascii="Garamond" w:hAnsi="Garamond"/>
          <w:b/>
          <w:bCs/>
          <w:color w:val="1F497D" w:themeColor="text2"/>
          <w:sz w:val="32"/>
          <w:szCs w:val="32"/>
        </w:rPr>
        <w:t xml:space="preserve"> </w:t>
      </w:r>
      <w:r w:rsidR="00853C49" w:rsidRPr="0016006B">
        <w:rPr>
          <w:rFonts w:ascii="Garamond" w:hAnsi="Garamond"/>
          <w:b/>
          <w:bCs/>
          <w:color w:val="1F497D" w:themeColor="text2"/>
          <w:sz w:val="32"/>
          <w:szCs w:val="32"/>
        </w:rPr>
        <w:t>presso il Tribunale di Tivoli</w:t>
      </w:r>
      <w:r w:rsidR="00853C49" w:rsidRPr="0016006B">
        <w:rPr>
          <w:rFonts w:ascii="Garamond" w:hAnsi="Garamond"/>
          <w:b/>
          <w:bCs/>
          <w:color w:val="1F497D" w:themeColor="text2"/>
        </w:rPr>
        <w:tab/>
      </w:r>
    </w:p>
    <w:p w14:paraId="11479F14" w14:textId="77777777" w:rsidR="006048FB" w:rsidRPr="0016006B" w:rsidRDefault="006048FB" w:rsidP="00853C49">
      <w:pPr>
        <w:spacing w:after="0" w:line="100" w:lineRule="atLeast"/>
        <w:ind w:right="454"/>
        <w:jc w:val="center"/>
        <w:rPr>
          <w:rFonts w:ascii="Garamond" w:hAnsi="Garamond"/>
          <w:b/>
          <w:bCs/>
          <w:color w:val="1F497D" w:themeColor="text2"/>
        </w:rPr>
      </w:pPr>
    </w:p>
    <w:p w14:paraId="61E0D279" w14:textId="03AE8BED" w:rsidR="006048FB" w:rsidRDefault="006048FB" w:rsidP="006048FB">
      <w:pPr>
        <w:spacing w:after="0" w:line="100" w:lineRule="atLeast"/>
        <w:ind w:right="454"/>
        <w:jc w:val="center"/>
        <w:rPr>
          <w:b/>
          <w:bCs/>
          <w:color w:val="1F497D" w:themeColor="text2"/>
        </w:rPr>
      </w:pPr>
      <w:r>
        <w:rPr>
          <w:noProof/>
          <w:lang w:eastAsia="it-IT"/>
        </w:rPr>
        <w:drawing>
          <wp:inline distT="0" distB="0" distL="0" distR="0" wp14:anchorId="23BAD568" wp14:editId="5199B87E">
            <wp:extent cx="3090474" cy="1847614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89" cy="186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4F3D4" w14:textId="77777777" w:rsidR="006546F5" w:rsidRPr="006048FB" w:rsidRDefault="006546F5" w:rsidP="006048FB">
      <w:pPr>
        <w:spacing w:after="0" w:line="100" w:lineRule="atLeast"/>
        <w:ind w:right="454"/>
        <w:jc w:val="center"/>
        <w:rPr>
          <w:b/>
          <w:bCs/>
          <w:color w:val="1F497D" w:themeColor="text2"/>
        </w:rPr>
      </w:pPr>
    </w:p>
    <w:p w14:paraId="03BDB685" w14:textId="0E3CF4A9" w:rsidR="00CC1922" w:rsidRPr="006546F5" w:rsidRDefault="00F90257" w:rsidP="00EB0868">
      <w:pPr>
        <w:tabs>
          <w:tab w:val="left" w:pos="663"/>
          <w:tab w:val="center" w:pos="4592"/>
        </w:tabs>
        <w:spacing w:after="0" w:line="240" w:lineRule="auto"/>
        <w:ind w:right="-1"/>
        <w:jc w:val="center"/>
        <w:rPr>
          <w:rFonts w:ascii="Garamond" w:hAnsi="Garamond"/>
          <w:b/>
          <w:bCs/>
          <w:i w:val="0"/>
          <w:smallCaps/>
          <w:color w:val="FF0000"/>
          <w:sz w:val="28"/>
          <w:szCs w:val="28"/>
        </w:rPr>
      </w:pPr>
      <w:r w:rsidRPr="006546F5">
        <w:rPr>
          <w:rFonts w:ascii="Garamond" w:hAnsi="Garamond"/>
          <w:b/>
          <w:bCs/>
          <w:i w:val="0"/>
          <w:smallCaps/>
          <w:color w:val="FF0000"/>
          <w:sz w:val="28"/>
          <w:szCs w:val="28"/>
        </w:rPr>
        <w:t xml:space="preserve">3° </w:t>
      </w:r>
      <w:r w:rsidR="00C56E90" w:rsidRPr="006546F5">
        <w:rPr>
          <w:rFonts w:ascii="Garamond" w:hAnsi="Garamond"/>
          <w:b/>
          <w:bCs/>
          <w:i w:val="0"/>
          <w:smallCaps/>
          <w:color w:val="FF0000"/>
          <w:sz w:val="28"/>
          <w:szCs w:val="28"/>
        </w:rPr>
        <w:t>c</w:t>
      </w:r>
      <w:r w:rsidR="003C7FC9" w:rsidRPr="006546F5">
        <w:rPr>
          <w:rFonts w:ascii="Garamond" w:hAnsi="Garamond"/>
          <w:b/>
          <w:bCs/>
          <w:i w:val="0"/>
          <w:smallCaps/>
          <w:color w:val="FF0000"/>
          <w:sz w:val="28"/>
          <w:szCs w:val="28"/>
        </w:rPr>
        <w:t xml:space="preserve">orso di alta formazione della polizia giudiziaria sulla violenza contro le donne: </w:t>
      </w:r>
    </w:p>
    <w:p w14:paraId="5382B775" w14:textId="6DBADC58" w:rsidR="00F90257" w:rsidRPr="006048FB" w:rsidRDefault="00F90257" w:rsidP="00EB0868">
      <w:pPr>
        <w:tabs>
          <w:tab w:val="left" w:pos="663"/>
          <w:tab w:val="center" w:pos="4592"/>
        </w:tabs>
        <w:spacing w:after="0" w:line="240" w:lineRule="auto"/>
        <w:ind w:right="-1"/>
        <w:jc w:val="center"/>
        <w:rPr>
          <w:rFonts w:ascii="Garamond" w:hAnsi="Garamond"/>
          <w:b/>
          <w:bCs/>
          <w:color w:val="FF0000"/>
          <w:sz w:val="28"/>
          <w:szCs w:val="28"/>
        </w:rPr>
      </w:pPr>
      <w:r w:rsidRPr="006048FB">
        <w:rPr>
          <w:rFonts w:ascii="Garamond" w:hAnsi="Garamond"/>
          <w:b/>
          <w:bCs/>
          <w:color w:val="FF0000"/>
          <w:sz w:val="28"/>
          <w:szCs w:val="28"/>
        </w:rPr>
        <w:t xml:space="preserve">“Sei mesi di applicazione del </w:t>
      </w:r>
      <w:r w:rsidR="001C6A5B" w:rsidRPr="006048FB">
        <w:rPr>
          <w:rFonts w:ascii="Garamond" w:hAnsi="Garamond"/>
          <w:b/>
          <w:bCs/>
          <w:color w:val="FF0000"/>
          <w:sz w:val="28"/>
          <w:szCs w:val="28"/>
        </w:rPr>
        <w:t>‘</w:t>
      </w:r>
      <w:r w:rsidRPr="006048FB">
        <w:rPr>
          <w:rFonts w:ascii="Garamond" w:hAnsi="Garamond"/>
          <w:b/>
          <w:bCs/>
          <w:color w:val="FF0000"/>
          <w:sz w:val="28"/>
          <w:szCs w:val="28"/>
        </w:rPr>
        <w:t>Codice Rosso</w:t>
      </w:r>
      <w:r w:rsidR="001C6A5B" w:rsidRPr="006048FB">
        <w:rPr>
          <w:rFonts w:ascii="Garamond" w:hAnsi="Garamond"/>
          <w:b/>
          <w:bCs/>
          <w:color w:val="FF0000"/>
          <w:sz w:val="28"/>
          <w:szCs w:val="28"/>
        </w:rPr>
        <w:t>’. Attuazione della direttiva della Procura di Tivoli, problemi applicativi”</w:t>
      </w:r>
      <w:r w:rsidRPr="006048FB">
        <w:rPr>
          <w:rFonts w:ascii="Garamond" w:hAnsi="Garamond"/>
          <w:b/>
          <w:bCs/>
          <w:color w:val="FF0000"/>
          <w:sz w:val="28"/>
          <w:szCs w:val="28"/>
        </w:rPr>
        <w:t xml:space="preserve"> </w:t>
      </w:r>
    </w:p>
    <w:p w14:paraId="200FB980" w14:textId="77777777" w:rsidR="00361A89" w:rsidRPr="006048FB" w:rsidRDefault="00361A89" w:rsidP="00D76E8D">
      <w:pPr>
        <w:tabs>
          <w:tab w:val="left" w:pos="663"/>
          <w:tab w:val="center" w:pos="4592"/>
        </w:tabs>
        <w:spacing w:after="0" w:line="240" w:lineRule="auto"/>
        <w:ind w:right="-1"/>
        <w:jc w:val="center"/>
        <w:rPr>
          <w:rFonts w:ascii="Garamond" w:hAnsi="Garamond"/>
          <w:i w:val="0"/>
          <w:smallCaps/>
          <w:sz w:val="28"/>
          <w:szCs w:val="28"/>
        </w:rPr>
      </w:pPr>
    </w:p>
    <w:p w14:paraId="2A4712A2" w14:textId="77777777" w:rsidR="0028483B" w:rsidRDefault="007253DA" w:rsidP="0028483B">
      <w:pPr>
        <w:spacing w:line="240" w:lineRule="auto"/>
        <w:ind w:firstLine="284"/>
        <w:jc w:val="center"/>
        <w:rPr>
          <w:rFonts w:ascii="Garamond" w:hAnsi="Garamond" w:cs="Aharoni"/>
          <w:b/>
          <w:i w:val="0"/>
          <w:color w:val="1F497D" w:themeColor="text2"/>
          <w:sz w:val="28"/>
          <w:szCs w:val="28"/>
          <w:u w:val="single"/>
        </w:rPr>
      </w:pPr>
      <w:r>
        <w:rPr>
          <w:rFonts w:ascii="Garamond" w:hAnsi="Garamond" w:cs="Aharoni"/>
          <w:b/>
          <w:i w:val="0"/>
          <w:color w:val="1F497D" w:themeColor="text2"/>
          <w:sz w:val="28"/>
          <w:szCs w:val="28"/>
          <w:u w:val="single"/>
        </w:rPr>
        <w:t>Lunedì, 10 febbraio 2020</w:t>
      </w:r>
    </w:p>
    <w:p w14:paraId="2FA744CA" w14:textId="77777777" w:rsidR="006048FB" w:rsidRPr="006546F5" w:rsidRDefault="00CC1922" w:rsidP="006048FB">
      <w:pPr>
        <w:spacing w:line="240" w:lineRule="auto"/>
        <w:jc w:val="both"/>
        <w:rPr>
          <w:rFonts w:ascii="Garamond" w:hAnsi="Garamond" w:cs="Aharoni"/>
          <w:b/>
          <w:i w:val="0"/>
          <w:color w:val="1F497D" w:themeColor="text2"/>
          <w:sz w:val="24"/>
          <w:szCs w:val="24"/>
        </w:rPr>
      </w:pPr>
      <w:r w:rsidRPr="006546F5">
        <w:rPr>
          <w:rFonts w:ascii="Garamond" w:hAnsi="Garamond" w:cs="Aharoni"/>
          <w:b/>
          <w:i w:val="0"/>
          <w:color w:val="1F497D" w:themeColor="text2"/>
          <w:sz w:val="24"/>
          <w:szCs w:val="24"/>
        </w:rPr>
        <w:t xml:space="preserve">dalle ore 15,00 alle ore 18,00 presso l’Aula Magna del Convitto Nazionale “Amedeo </w:t>
      </w:r>
      <w:r w:rsidR="00974F3B" w:rsidRPr="006546F5">
        <w:rPr>
          <w:rFonts w:ascii="Garamond" w:hAnsi="Garamond" w:cs="Aharoni"/>
          <w:b/>
          <w:i w:val="0"/>
          <w:color w:val="1F497D" w:themeColor="text2"/>
          <w:sz w:val="24"/>
          <w:szCs w:val="24"/>
        </w:rPr>
        <w:t xml:space="preserve">di </w:t>
      </w:r>
      <w:r w:rsidRPr="006546F5">
        <w:rPr>
          <w:rFonts w:ascii="Garamond" w:hAnsi="Garamond" w:cs="Aharoni"/>
          <w:b/>
          <w:i w:val="0"/>
          <w:color w:val="1F497D" w:themeColor="text2"/>
          <w:sz w:val="24"/>
          <w:szCs w:val="24"/>
        </w:rPr>
        <w:t>Savoia Duca d’Aosta”</w:t>
      </w:r>
      <w:r w:rsidR="0016006B" w:rsidRPr="006546F5">
        <w:rPr>
          <w:rFonts w:ascii="Garamond" w:hAnsi="Garamond" w:cs="Aharoni"/>
          <w:b/>
          <w:i w:val="0"/>
          <w:color w:val="1F497D" w:themeColor="text2"/>
          <w:sz w:val="24"/>
          <w:szCs w:val="24"/>
        </w:rPr>
        <w:t xml:space="preserve">, </w:t>
      </w:r>
      <w:r w:rsidR="00B52A6B" w:rsidRPr="006546F5">
        <w:rPr>
          <w:rFonts w:ascii="Garamond" w:hAnsi="Garamond" w:cs="Aharoni"/>
          <w:b/>
          <w:i w:val="0"/>
          <w:color w:val="1F497D" w:themeColor="text2"/>
          <w:sz w:val="24"/>
          <w:szCs w:val="24"/>
        </w:rPr>
        <w:t>Piazza Giuseppe Garibaldi, 4</w:t>
      </w:r>
      <w:r w:rsidR="0016006B" w:rsidRPr="006546F5">
        <w:rPr>
          <w:rFonts w:ascii="Garamond" w:hAnsi="Garamond" w:cs="Aharoni"/>
          <w:b/>
          <w:i w:val="0"/>
          <w:color w:val="1F497D" w:themeColor="text2"/>
          <w:sz w:val="24"/>
          <w:szCs w:val="24"/>
        </w:rPr>
        <w:t xml:space="preserve"> </w:t>
      </w:r>
      <w:r w:rsidRPr="006546F5">
        <w:rPr>
          <w:rFonts w:ascii="Garamond" w:hAnsi="Garamond" w:cs="Aharoni"/>
          <w:b/>
          <w:i w:val="0"/>
          <w:color w:val="1F497D" w:themeColor="text2"/>
          <w:sz w:val="24"/>
          <w:szCs w:val="24"/>
        </w:rPr>
        <w:t>Tivoli.</w:t>
      </w:r>
    </w:p>
    <w:p w14:paraId="49695D4B" w14:textId="3F06C403" w:rsidR="003C7FC9" w:rsidRPr="00E6519F" w:rsidRDefault="003C7FC9" w:rsidP="006048FB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Garamond" w:hAnsi="Garamond" w:cs="Aharoni"/>
          <w:b/>
          <w:i w:val="0"/>
          <w:color w:val="1F497D" w:themeColor="text2"/>
          <w:sz w:val="24"/>
          <w:szCs w:val="24"/>
          <w:u w:val="single"/>
        </w:rPr>
      </w:pPr>
      <w:r w:rsidRPr="00E6519F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>Ore 15</w:t>
      </w:r>
      <w:r w:rsidR="00E02E32" w:rsidRPr="00E6519F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>,00</w:t>
      </w:r>
      <w:r w:rsidRPr="00E6519F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 xml:space="preserve"> Saluti istituzionali </w:t>
      </w:r>
    </w:p>
    <w:p w14:paraId="56D6FB14" w14:textId="77777777" w:rsidR="003C7FC9" w:rsidRPr="00E02E32" w:rsidRDefault="003C7FC9" w:rsidP="00CC1922">
      <w:pPr>
        <w:spacing w:after="0" w:line="240" w:lineRule="auto"/>
        <w:ind w:firstLine="284"/>
        <w:jc w:val="both"/>
        <w:rPr>
          <w:rFonts w:ascii="Garamond" w:hAnsi="Garamond"/>
          <w:b/>
          <w:i w:val="0"/>
          <w:iCs w:val="0"/>
          <w:color w:val="1F497D" w:themeColor="text2"/>
          <w:sz w:val="28"/>
          <w:szCs w:val="28"/>
        </w:rPr>
      </w:pPr>
    </w:p>
    <w:p w14:paraId="2DE02F92" w14:textId="77777777" w:rsidR="00853C49" w:rsidRPr="006546F5" w:rsidRDefault="003C7FC9" w:rsidP="00853C49">
      <w:pPr>
        <w:spacing w:after="0" w:line="240" w:lineRule="auto"/>
        <w:ind w:firstLine="284"/>
        <w:jc w:val="center"/>
        <w:rPr>
          <w:rFonts w:ascii="Garamond" w:hAnsi="Garamond"/>
          <w:b/>
          <w:i w:val="0"/>
          <w:iCs w:val="0"/>
          <w:color w:val="1F497D" w:themeColor="text2"/>
          <w:sz w:val="24"/>
          <w:szCs w:val="24"/>
          <w:u w:val="single"/>
        </w:rPr>
      </w:pPr>
      <w:r w:rsidRPr="006546F5">
        <w:rPr>
          <w:rFonts w:ascii="Garamond" w:hAnsi="Garamond"/>
          <w:b/>
          <w:i w:val="0"/>
          <w:iCs w:val="0"/>
          <w:color w:val="1F497D" w:themeColor="text2"/>
          <w:sz w:val="24"/>
          <w:szCs w:val="24"/>
          <w:u w:val="single"/>
        </w:rPr>
        <w:t xml:space="preserve">Ore 15,15 I SESSIONE </w:t>
      </w:r>
    </w:p>
    <w:p w14:paraId="7DE71C39" w14:textId="2632A441" w:rsidR="0016006B" w:rsidRPr="0028483B" w:rsidRDefault="003C7FC9" w:rsidP="00853C49">
      <w:pPr>
        <w:spacing w:after="0" w:line="240" w:lineRule="auto"/>
        <w:ind w:firstLine="284"/>
        <w:jc w:val="center"/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</w:pPr>
      <w:r w:rsidRPr="0028483B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>aperta al pubblico</w:t>
      </w:r>
    </w:p>
    <w:p w14:paraId="618366E8" w14:textId="77777777" w:rsidR="00C56E90" w:rsidRPr="00E02E32" w:rsidRDefault="00C56E90" w:rsidP="00853C49">
      <w:pPr>
        <w:spacing w:after="0" w:line="240" w:lineRule="auto"/>
        <w:ind w:firstLine="284"/>
        <w:jc w:val="center"/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</w:pPr>
    </w:p>
    <w:p w14:paraId="39331256" w14:textId="642AEE3D" w:rsidR="003C7FC9" w:rsidRPr="0028483B" w:rsidRDefault="00F61783" w:rsidP="00853C49">
      <w:pPr>
        <w:spacing w:after="0" w:line="240" w:lineRule="auto"/>
        <w:ind w:firstLine="284"/>
        <w:jc w:val="center"/>
        <w:rPr>
          <w:rFonts w:ascii="Garamond" w:hAnsi="Garamond"/>
          <w:b/>
          <w:color w:val="1F497D" w:themeColor="text2"/>
          <w:sz w:val="24"/>
          <w:szCs w:val="24"/>
        </w:rPr>
      </w:pPr>
      <w:r w:rsidRPr="0028483B">
        <w:rPr>
          <w:rFonts w:ascii="Garamond" w:hAnsi="Garamond"/>
          <w:b/>
          <w:color w:val="1F497D" w:themeColor="text2"/>
          <w:sz w:val="24"/>
          <w:szCs w:val="24"/>
        </w:rPr>
        <w:t>Sei mesi di applicazione della l. n.</w:t>
      </w:r>
      <w:r w:rsidR="00C01FAB">
        <w:rPr>
          <w:rFonts w:ascii="Garamond" w:hAnsi="Garamond"/>
          <w:b/>
          <w:color w:val="1F497D" w:themeColor="text2"/>
          <w:sz w:val="24"/>
          <w:szCs w:val="24"/>
        </w:rPr>
        <w:t xml:space="preserve"> </w:t>
      </w:r>
      <w:bookmarkStart w:id="0" w:name="_GoBack"/>
      <w:bookmarkEnd w:id="0"/>
      <w:r w:rsidRPr="0028483B">
        <w:rPr>
          <w:rFonts w:ascii="Garamond" w:hAnsi="Garamond"/>
          <w:b/>
          <w:color w:val="1F497D" w:themeColor="text2"/>
          <w:sz w:val="24"/>
          <w:szCs w:val="24"/>
        </w:rPr>
        <w:t>69/2019: prime riflessioni.</w:t>
      </w:r>
    </w:p>
    <w:p w14:paraId="6F9F19E9" w14:textId="45B1F0C9" w:rsidR="003C7FC9" w:rsidRPr="006546F5" w:rsidRDefault="003C7FC9" w:rsidP="00CC1922">
      <w:pPr>
        <w:spacing w:after="0" w:line="240" w:lineRule="auto"/>
        <w:ind w:firstLine="284"/>
        <w:jc w:val="both"/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</w:pPr>
    </w:p>
    <w:p w14:paraId="566F33A6" w14:textId="5793F497" w:rsidR="003C7FC9" w:rsidRPr="006546F5" w:rsidRDefault="0016006B" w:rsidP="00CC1922">
      <w:pPr>
        <w:spacing w:after="0" w:line="240" w:lineRule="auto"/>
        <w:ind w:firstLine="284"/>
        <w:jc w:val="both"/>
        <w:rPr>
          <w:rFonts w:ascii="Garamond" w:hAnsi="Garamond"/>
          <w:b/>
          <w:iCs w:val="0"/>
          <w:color w:val="1F497D" w:themeColor="text2"/>
          <w:sz w:val="24"/>
          <w:szCs w:val="24"/>
        </w:rPr>
      </w:pPr>
      <w:r w:rsidRPr="006546F5">
        <w:rPr>
          <w:rFonts w:ascii="Garamond" w:hAnsi="Garamond"/>
          <w:b/>
          <w:iCs w:val="0"/>
          <w:color w:val="1F497D" w:themeColor="text2"/>
          <w:sz w:val="24"/>
          <w:szCs w:val="24"/>
        </w:rPr>
        <w:tab/>
        <w:t xml:space="preserve">    </w:t>
      </w:r>
      <w:r w:rsidR="007253DA" w:rsidRPr="006546F5">
        <w:rPr>
          <w:rFonts w:ascii="Garamond" w:hAnsi="Garamond"/>
          <w:b/>
          <w:iCs w:val="0"/>
          <w:color w:val="1F497D" w:themeColor="text2"/>
          <w:sz w:val="24"/>
          <w:szCs w:val="24"/>
        </w:rPr>
        <w:t>Dott. F</w:t>
      </w:r>
      <w:r w:rsidR="00F61783" w:rsidRPr="006546F5">
        <w:rPr>
          <w:rFonts w:ascii="Garamond" w:hAnsi="Garamond"/>
          <w:b/>
          <w:iCs w:val="0"/>
          <w:color w:val="1F497D" w:themeColor="text2"/>
          <w:sz w:val="24"/>
          <w:szCs w:val="24"/>
        </w:rPr>
        <w:t xml:space="preserve">rancesco Menditto </w:t>
      </w:r>
      <w:r w:rsidR="003C7FC9" w:rsidRPr="006546F5">
        <w:rPr>
          <w:rFonts w:ascii="Garamond" w:hAnsi="Garamond"/>
          <w:b/>
          <w:iCs w:val="0"/>
          <w:color w:val="1F497D" w:themeColor="text2"/>
          <w:sz w:val="24"/>
          <w:szCs w:val="24"/>
        </w:rPr>
        <w:t xml:space="preserve"> </w:t>
      </w:r>
    </w:p>
    <w:p w14:paraId="6939F2A8" w14:textId="0D366388" w:rsidR="0016006B" w:rsidRPr="006546F5" w:rsidRDefault="007253DA" w:rsidP="0028483B">
      <w:pPr>
        <w:tabs>
          <w:tab w:val="left" w:pos="2835"/>
        </w:tabs>
        <w:spacing w:after="0" w:line="240" w:lineRule="auto"/>
        <w:jc w:val="both"/>
        <w:rPr>
          <w:rFonts w:ascii="Garamond" w:hAnsi="Garamond"/>
          <w:i w:val="0"/>
          <w:iCs w:val="0"/>
          <w:color w:val="1F497D" w:themeColor="text2"/>
          <w:sz w:val="24"/>
          <w:szCs w:val="24"/>
        </w:rPr>
      </w:pPr>
      <w:r w:rsidRPr="006546F5">
        <w:rPr>
          <w:rFonts w:ascii="Garamond" w:hAnsi="Garamond"/>
          <w:i w:val="0"/>
          <w:iCs w:val="0"/>
          <w:color w:val="1F497D" w:themeColor="text2"/>
          <w:sz w:val="24"/>
          <w:szCs w:val="24"/>
        </w:rPr>
        <w:t>Procuratore della Repubblica di Tivoli</w:t>
      </w:r>
    </w:p>
    <w:p w14:paraId="390D1A1E" w14:textId="77777777" w:rsidR="007253DA" w:rsidRPr="006546F5" w:rsidRDefault="007253DA" w:rsidP="00E02E32">
      <w:pPr>
        <w:tabs>
          <w:tab w:val="left" w:pos="2835"/>
        </w:tabs>
        <w:spacing w:after="0" w:line="240" w:lineRule="auto"/>
        <w:ind w:firstLine="284"/>
        <w:jc w:val="both"/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</w:pPr>
    </w:p>
    <w:p w14:paraId="28DAD75A" w14:textId="7920332C" w:rsidR="007253DA" w:rsidRPr="006546F5" w:rsidRDefault="00BF2EE0" w:rsidP="00CC1922">
      <w:pPr>
        <w:spacing w:after="0" w:line="240" w:lineRule="auto"/>
        <w:ind w:firstLine="284"/>
        <w:jc w:val="both"/>
        <w:rPr>
          <w:rFonts w:ascii="Garamond" w:hAnsi="Garamond"/>
          <w:b/>
          <w:iCs w:val="0"/>
          <w:color w:val="1F497D" w:themeColor="text2"/>
          <w:sz w:val="24"/>
          <w:szCs w:val="24"/>
        </w:rPr>
      </w:pPr>
      <w:r>
        <w:rPr>
          <w:rFonts w:ascii="Garamond" w:hAnsi="Garamond"/>
          <w:b/>
          <w:iCs w:val="0"/>
          <w:color w:val="1F497D" w:themeColor="text2"/>
          <w:sz w:val="24"/>
          <w:szCs w:val="24"/>
        </w:rPr>
        <w:tab/>
        <w:t xml:space="preserve">   </w:t>
      </w:r>
      <w:r w:rsidR="006546F5">
        <w:rPr>
          <w:rFonts w:ascii="Garamond" w:hAnsi="Garamond"/>
          <w:b/>
          <w:iCs w:val="0"/>
          <w:color w:val="1F497D" w:themeColor="text2"/>
          <w:sz w:val="24"/>
          <w:szCs w:val="24"/>
        </w:rPr>
        <w:t>Gen</w:t>
      </w:r>
      <w:r w:rsidR="00E6519F">
        <w:rPr>
          <w:rFonts w:ascii="Garamond" w:hAnsi="Garamond"/>
          <w:b/>
          <w:iCs w:val="0"/>
          <w:color w:val="1F497D" w:themeColor="text2"/>
          <w:sz w:val="24"/>
          <w:szCs w:val="24"/>
        </w:rPr>
        <w:t>erale</w:t>
      </w:r>
      <w:r w:rsidR="006546F5">
        <w:rPr>
          <w:rFonts w:ascii="Garamond" w:hAnsi="Garamond"/>
          <w:b/>
          <w:iCs w:val="0"/>
          <w:color w:val="1F497D" w:themeColor="text2"/>
          <w:sz w:val="24"/>
          <w:szCs w:val="24"/>
        </w:rPr>
        <w:t xml:space="preserve"> di Divisione</w:t>
      </w:r>
      <w:r w:rsidR="007253DA" w:rsidRPr="006546F5">
        <w:rPr>
          <w:rFonts w:ascii="Garamond" w:hAnsi="Garamond"/>
          <w:b/>
          <w:iCs w:val="0"/>
          <w:color w:val="1F497D" w:themeColor="text2"/>
          <w:sz w:val="24"/>
          <w:szCs w:val="24"/>
        </w:rPr>
        <w:t xml:space="preserve"> </w:t>
      </w:r>
      <w:r w:rsidR="006546F5">
        <w:rPr>
          <w:rFonts w:ascii="Garamond" w:hAnsi="Garamond"/>
          <w:b/>
          <w:iCs w:val="0"/>
          <w:color w:val="1F497D" w:themeColor="text2"/>
          <w:sz w:val="24"/>
          <w:szCs w:val="24"/>
        </w:rPr>
        <w:t xml:space="preserve">Marco </w:t>
      </w:r>
      <w:r w:rsidR="007253DA" w:rsidRPr="006546F5">
        <w:rPr>
          <w:rFonts w:ascii="Garamond" w:hAnsi="Garamond"/>
          <w:b/>
          <w:iCs w:val="0"/>
          <w:color w:val="1F497D" w:themeColor="text2"/>
          <w:sz w:val="24"/>
          <w:szCs w:val="24"/>
        </w:rPr>
        <w:t>Minicucci</w:t>
      </w:r>
    </w:p>
    <w:p w14:paraId="71964F26" w14:textId="42EF0446" w:rsidR="003C7FC9" w:rsidRPr="006546F5" w:rsidRDefault="0028483B" w:rsidP="0028483B">
      <w:pPr>
        <w:spacing w:after="0" w:line="240" w:lineRule="auto"/>
        <w:jc w:val="both"/>
        <w:rPr>
          <w:rFonts w:ascii="Garamond" w:hAnsi="Garamond"/>
          <w:i w:val="0"/>
          <w:iCs w:val="0"/>
          <w:color w:val="1F497D" w:themeColor="text2"/>
          <w:sz w:val="24"/>
          <w:szCs w:val="24"/>
        </w:rPr>
      </w:pPr>
      <w:r w:rsidRPr="006546F5">
        <w:rPr>
          <w:rFonts w:ascii="Garamond" w:hAnsi="Garamond"/>
          <w:i w:val="0"/>
          <w:iCs w:val="0"/>
          <w:color w:val="1F497D" w:themeColor="text2"/>
          <w:sz w:val="24"/>
          <w:szCs w:val="24"/>
        </w:rPr>
        <w:t>Comandante della Legione dei Carabinieri Lazio</w:t>
      </w:r>
    </w:p>
    <w:p w14:paraId="29EF1E7A" w14:textId="77777777" w:rsidR="0028483B" w:rsidRDefault="0028483B" w:rsidP="00CC1922">
      <w:pPr>
        <w:spacing w:after="0" w:line="240" w:lineRule="auto"/>
        <w:ind w:firstLine="284"/>
        <w:jc w:val="both"/>
        <w:rPr>
          <w:rFonts w:ascii="Garamond" w:hAnsi="Garamond"/>
          <w:b/>
          <w:i w:val="0"/>
          <w:iCs w:val="0"/>
          <w:color w:val="1F497D" w:themeColor="text2"/>
          <w:sz w:val="28"/>
          <w:szCs w:val="28"/>
        </w:rPr>
      </w:pPr>
    </w:p>
    <w:p w14:paraId="5570F893" w14:textId="194416C9" w:rsidR="0028483B" w:rsidRPr="006048FB" w:rsidRDefault="0028483B" w:rsidP="0028483B">
      <w:pPr>
        <w:spacing w:after="0" w:line="240" w:lineRule="auto"/>
        <w:jc w:val="both"/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</w:pPr>
      <w:r w:rsidRPr="006048FB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 xml:space="preserve">Interverranno, inoltre, un Dirigente della Polizia di Stato, nonché </w:t>
      </w:r>
      <w:r w:rsidR="00B81371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 xml:space="preserve">la Dott.ssa </w:t>
      </w:r>
      <w:r w:rsidR="00967843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 xml:space="preserve">Elisa Ercoli, Presidente di </w:t>
      </w:r>
      <w:r w:rsidR="00967843" w:rsidRPr="00B81371">
        <w:rPr>
          <w:rFonts w:ascii="Garamond" w:hAnsi="Garamond"/>
          <w:b/>
          <w:iCs w:val="0"/>
          <w:color w:val="1F497D" w:themeColor="text2"/>
          <w:sz w:val="24"/>
          <w:szCs w:val="24"/>
        </w:rPr>
        <w:t xml:space="preserve">Differenza Donna </w:t>
      </w:r>
      <w:proofErr w:type="spellStart"/>
      <w:r w:rsidR="00967843" w:rsidRPr="00B81371">
        <w:rPr>
          <w:rFonts w:ascii="Garamond" w:hAnsi="Garamond"/>
          <w:b/>
          <w:iCs w:val="0"/>
          <w:color w:val="1F497D" w:themeColor="text2"/>
          <w:sz w:val="24"/>
          <w:szCs w:val="24"/>
        </w:rPr>
        <w:t>Onlus</w:t>
      </w:r>
      <w:proofErr w:type="spellEnd"/>
      <w:r w:rsidR="00C01FAB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>.</w:t>
      </w:r>
    </w:p>
    <w:p w14:paraId="6AB3460B" w14:textId="77777777" w:rsidR="006048FB" w:rsidRPr="006048FB" w:rsidRDefault="006048FB" w:rsidP="006048FB">
      <w:pPr>
        <w:pStyle w:val="Paragrafoelenco"/>
        <w:spacing w:after="0" w:line="240" w:lineRule="auto"/>
        <w:jc w:val="both"/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</w:pPr>
    </w:p>
    <w:p w14:paraId="3C536E33" w14:textId="5109DE15" w:rsidR="003C7FC9" w:rsidRPr="00E6519F" w:rsidRDefault="003C7FC9" w:rsidP="006048F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</w:pPr>
      <w:r w:rsidRPr="00E6519F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>Ore 16,15 Coffe Break</w:t>
      </w:r>
    </w:p>
    <w:p w14:paraId="0299B462" w14:textId="5DA9C487" w:rsidR="003C7FC9" w:rsidRPr="00E02E32" w:rsidRDefault="003C7FC9" w:rsidP="006048FB">
      <w:pPr>
        <w:spacing w:after="0" w:line="240" w:lineRule="auto"/>
        <w:ind w:firstLine="284"/>
        <w:jc w:val="both"/>
        <w:rPr>
          <w:rFonts w:ascii="Garamond" w:hAnsi="Garamond"/>
          <w:b/>
          <w:i w:val="0"/>
          <w:iCs w:val="0"/>
          <w:color w:val="1F497D" w:themeColor="text2"/>
          <w:sz w:val="28"/>
          <w:szCs w:val="28"/>
        </w:rPr>
      </w:pPr>
    </w:p>
    <w:p w14:paraId="772B1842" w14:textId="4B1F166C" w:rsidR="00853C49" w:rsidRPr="006546F5" w:rsidRDefault="00E02E32" w:rsidP="00853C49">
      <w:pPr>
        <w:spacing w:after="0" w:line="240" w:lineRule="auto"/>
        <w:ind w:firstLine="284"/>
        <w:jc w:val="center"/>
        <w:rPr>
          <w:rFonts w:ascii="Garamond" w:hAnsi="Garamond"/>
          <w:b/>
          <w:i w:val="0"/>
          <w:iCs w:val="0"/>
          <w:color w:val="1F497D" w:themeColor="text2"/>
          <w:sz w:val="24"/>
          <w:szCs w:val="24"/>
          <w:u w:val="single"/>
        </w:rPr>
      </w:pPr>
      <w:r w:rsidRPr="006546F5">
        <w:rPr>
          <w:rFonts w:ascii="Garamond" w:hAnsi="Garamond"/>
          <w:b/>
          <w:i w:val="0"/>
          <w:iCs w:val="0"/>
          <w:color w:val="1F497D" w:themeColor="text2"/>
          <w:sz w:val="24"/>
          <w:szCs w:val="24"/>
          <w:u w:val="single"/>
        </w:rPr>
        <w:t>Ore 16,</w:t>
      </w:r>
      <w:r w:rsidR="003C7FC9" w:rsidRPr="006546F5">
        <w:rPr>
          <w:rFonts w:ascii="Garamond" w:hAnsi="Garamond"/>
          <w:b/>
          <w:i w:val="0"/>
          <w:iCs w:val="0"/>
          <w:color w:val="1F497D" w:themeColor="text2"/>
          <w:sz w:val="24"/>
          <w:szCs w:val="24"/>
          <w:u w:val="single"/>
        </w:rPr>
        <w:t>30 II SESSIONE</w:t>
      </w:r>
    </w:p>
    <w:p w14:paraId="54E56056" w14:textId="057BBDC0" w:rsidR="003C7FC9" w:rsidRPr="006048FB" w:rsidRDefault="003C7FC9" w:rsidP="00853C49">
      <w:pPr>
        <w:spacing w:after="0" w:line="240" w:lineRule="auto"/>
        <w:ind w:firstLine="284"/>
        <w:jc w:val="center"/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</w:pPr>
      <w:r w:rsidRPr="006048FB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 xml:space="preserve"> riservata alla polizia giudiziaria</w:t>
      </w:r>
    </w:p>
    <w:p w14:paraId="090FBC89" w14:textId="77777777" w:rsidR="00C56E90" w:rsidRPr="00E02E32" w:rsidRDefault="00C56E90" w:rsidP="00853C49">
      <w:pPr>
        <w:spacing w:after="0" w:line="240" w:lineRule="auto"/>
        <w:ind w:firstLine="284"/>
        <w:jc w:val="center"/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</w:pPr>
    </w:p>
    <w:p w14:paraId="31F10A9C" w14:textId="77777777" w:rsidR="00853C49" w:rsidRPr="0028483B" w:rsidRDefault="003C7FC9" w:rsidP="00853C49">
      <w:pPr>
        <w:spacing w:after="0" w:line="240" w:lineRule="auto"/>
        <w:ind w:firstLine="284"/>
        <w:jc w:val="center"/>
        <w:rPr>
          <w:rFonts w:ascii="Garamond" w:hAnsi="Garamond"/>
          <w:b/>
          <w:color w:val="1F497D" w:themeColor="text2"/>
          <w:sz w:val="24"/>
          <w:szCs w:val="24"/>
        </w:rPr>
      </w:pPr>
      <w:r w:rsidRPr="0028483B">
        <w:rPr>
          <w:rFonts w:ascii="Garamond" w:hAnsi="Garamond"/>
          <w:b/>
          <w:color w:val="1F497D" w:themeColor="text2"/>
          <w:sz w:val="24"/>
          <w:szCs w:val="24"/>
        </w:rPr>
        <w:t xml:space="preserve">L’attuazione della direttiva della Procura di Tivoli </w:t>
      </w:r>
    </w:p>
    <w:p w14:paraId="50D222B0" w14:textId="74696EB9" w:rsidR="003C7FC9" w:rsidRPr="0028483B" w:rsidRDefault="003C7FC9" w:rsidP="00853C49">
      <w:pPr>
        <w:spacing w:after="0" w:line="240" w:lineRule="auto"/>
        <w:ind w:firstLine="284"/>
        <w:jc w:val="center"/>
        <w:rPr>
          <w:rFonts w:ascii="Garamond" w:hAnsi="Garamond"/>
          <w:b/>
          <w:color w:val="1F497D" w:themeColor="text2"/>
          <w:sz w:val="24"/>
          <w:szCs w:val="24"/>
        </w:rPr>
      </w:pPr>
      <w:r w:rsidRPr="0028483B">
        <w:rPr>
          <w:rFonts w:ascii="Garamond" w:hAnsi="Garamond"/>
          <w:b/>
          <w:color w:val="1F497D" w:themeColor="text2"/>
          <w:sz w:val="24"/>
          <w:szCs w:val="24"/>
        </w:rPr>
        <w:t>alla luce della l. 69/2019 (cd.</w:t>
      </w:r>
      <w:r w:rsidR="00853C49" w:rsidRPr="0028483B">
        <w:rPr>
          <w:rFonts w:ascii="Garamond" w:hAnsi="Garamond"/>
          <w:b/>
          <w:color w:val="1F497D" w:themeColor="text2"/>
          <w:sz w:val="24"/>
          <w:szCs w:val="24"/>
        </w:rPr>
        <w:t xml:space="preserve"> </w:t>
      </w:r>
      <w:r w:rsidRPr="0028483B">
        <w:rPr>
          <w:rFonts w:ascii="Garamond" w:hAnsi="Garamond"/>
          <w:b/>
          <w:color w:val="1F497D" w:themeColor="text2"/>
          <w:sz w:val="24"/>
          <w:szCs w:val="24"/>
        </w:rPr>
        <w:t>Codice Rosso)</w:t>
      </w:r>
    </w:p>
    <w:p w14:paraId="040797F3" w14:textId="77777777" w:rsidR="00853C49" w:rsidRPr="00E02E32" w:rsidRDefault="00853C49" w:rsidP="00CC1922">
      <w:pPr>
        <w:spacing w:after="0" w:line="240" w:lineRule="auto"/>
        <w:ind w:firstLine="284"/>
        <w:jc w:val="both"/>
        <w:rPr>
          <w:rFonts w:ascii="Garamond" w:hAnsi="Garamond"/>
          <w:b/>
          <w:i w:val="0"/>
          <w:iCs w:val="0"/>
          <w:color w:val="1F497D" w:themeColor="text2"/>
          <w:sz w:val="28"/>
          <w:szCs w:val="28"/>
        </w:rPr>
      </w:pPr>
    </w:p>
    <w:p w14:paraId="5D36CCF3" w14:textId="488D6023" w:rsidR="00CC1922" w:rsidRPr="006048FB" w:rsidRDefault="003C7FC9" w:rsidP="0028483B">
      <w:pPr>
        <w:spacing w:after="0" w:line="240" w:lineRule="auto"/>
        <w:jc w:val="both"/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</w:pPr>
      <w:r w:rsidRPr="006048FB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>Intervengono il Procuratore e i Magistrati del Gruppo Specializzato della</w:t>
      </w:r>
      <w:r w:rsidR="0028483B" w:rsidRPr="006048FB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 xml:space="preserve"> </w:t>
      </w:r>
      <w:r w:rsidR="00E02E32" w:rsidRPr="006048FB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>Procura di Tivoli</w:t>
      </w:r>
      <w:r w:rsidR="0016006B" w:rsidRPr="006048FB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>.</w:t>
      </w:r>
      <w:r w:rsidR="00E02E32" w:rsidRPr="006048FB">
        <w:rPr>
          <w:rFonts w:ascii="Garamond" w:hAnsi="Garamond"/>
          <w:b/>
          <w:i w:val="0"/>
          <w:iCs w:val="0"/>
          <w:color w:val="1F497D" w:themeColor="text2"/>
          <w:sz w:val="24"/>
          <w:szCs w:val="24"/>
        </w:rPr>
        <w:t xml:space="preserve"> </w:t>
      </w:r>
    </w:p>
    <w:sectPr w:rsidR="00CC1922" w:rsidRPr="006048FB" w:rsidSect="001C6A5B">
      <w:headerReference w:type="default" r:id="rId10"/>
      <w:pgSz w:w="11906" w:h="16838"/>
      <w:pgMar w:top="284" w:right="1134" w:bottom="1134" w:left="1134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4CDAA" w14:textId="77777777" w:rsidR="00032291" w:rsidRDefault="00032291" w:rsidP="000754AB">
      <w:pPr>
        <w:spacing w:after="0" w:line="240" w:lineRule="auto"/>
      </w:pPr>
      <w:r>
        <w:separator/>
      </w:r>
    </w:p>
  </w:endnote>
  <w:endnote w:type="continuationSeparator" w:id="0">
    <w:p w14:paraId="3704C359" w14:textId="77777777" w:rsidR="00032291" w:rsidRDefault="00032291" w:rsidP="0007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9A34C" w14:textId="77777777" w:rsidR="00032291" w:rsidRDefault="00032291" w:rsidP="000754AB">
      <w:pPr>
        <w:spacing w:after="0" w:line="240" w:lineRule="auto"/>
      </w:pPr>
      <w:r>
        <w:separator/>
      </w:r>
    </w:p>
  </w:footnote>
  <w:footnote w:type="continuationSeparator" w:id="0">
    <w:p w14:paraId="3A62A36D" w14:textId="77777777" w:rsidR="00032291" w:rsidRDefault="00032291" w:rsidP="0007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B39F4" w14:textId="29815D57" w:rsidR="000754AB" w:rsidRDefault="000754AB" w:rsidP="001C6A5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2FA4"/>
    <w:multiLevelType w:val="hybridMultilevel"/>
    <w:tmpl w:val="D046A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B7D77"/>
    <w:multiLevelType w:val="hybridMultilevel"/>
    <w:tmpl w:val="41001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F06FA"/>
    <w:multiLevelType w:val="hybridMultilevel"/>
    <w:tmpl w:val="93FA6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560AB"/>
    <w:multiLevelType w:val="hybridMultilevel"/>
    <w:tmpl w:val="7FF2FB3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A0"/>
    <w:rsid w:val="00032291"/>
    <w:rsid w:val="000754AB"/>
    <w:rsid w:val="000946F5"/>
    <w:rsid w:val="00147C51"/>
    <w:rsid w:val="0016006B"/>
    <w:rsid w:val="001C6A5B"/>
    <w:rsid w:val="001D416B"/>
    <w:rsid w:val="00211469"/>
    <w:rsid w:val="0028483B"/>
    <w:rsid w:val="00305B2F"/>
    <w:rsid w:val="003147A0"/>
    <w:rsid w:val="003526D1"/>
    <w:rsid w:val="00361A89"/>
    <w:rsid w:val="003B2320"/>
    <w:rsid w:val="003C7FC9"/>
    <w:rsid w:val="005100A2"/>
    <w:rsid w:val="005765A3"/>
    <w:rsid w:val="00585E6A"/>
    <w:rsid w:val="005C6687"/>
    <w:rsid w:val="006048FB"/>
    <w:rsid w:val="006546F5"/>
    <w:rsid w:val="00682864"/>
    <w:rsid w:val="007253DA"/>
    <w:rsid w:val="00801BA6"/>
    <w:rsid w:val="0081613F"/>
    <w:rsid w:val="00817AE9"/>
    <w:rsid w:val="00853C49"/>
    <w:rsid w:val="00856057"/>
    <w:rsid w:val="009157D7"/>
    <w:rsid w:val="00967843"/>
    <w:rsid w:val="00974F3B"/>
    <w:rsid w:val="0099229F"/>
    <w:rsid w:val="009D366F"/>
    <w:rsid w:val="00B05289"/>
    <w:rsid w:val="00B52A6B"/>
    <w:rsid w:val="00B53E45"/>
    <w:rsid w:val="00B81371"/>
    <w:rsid w:val="00BA5F19"/>
    <w:rsid w:val="00BD3046"/>
    <w:rsid w:val="00BF2EE0"/>
    <w:rsid w:val="00C01FAB"/>
    <w:rsid w:val="00C56E90"/>
    <w:rsid w:val="00C71F6F"/>
    <w:rsid w:val="00CC1922"/>
    <w:rsid w:val="00D17F3F"/>
    <w:rsid w:val="00D209A4"/>
    <w:rsid w:val="00D76E8D"/>
    <w:rsid w:val="00E02E32"/>
    <w:rsid w:val="00E23B09"/>
    <w:rsid w:val="00E45260"/>
    <w:rsid w:val="00E6519F"/>
    <w:rsid w:val="00EB0868"/>
    <w:rsid w:val="00F61783"/>
    <w:rsid w:val="00F761FF"/>
    <w:rsid w:val="00F90257"/>
    <w:rsid w:val="00FA21EF"/>
    <w:rsid w:val="00FA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C4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1A89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1A8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1A8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1A8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1A8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1A8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1A8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1A8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1A8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1A8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5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4AB"/>
  </w:style>
  <w:style w:type="paragraph" w:styleId="Pidipagina">
    <w:name w:val="footer"/>
    <w:basedOn w:val="Normale"/>
    <w:link w:val="PidipaginaCarattere"/>
    <w:uiPriority w:val="99"/>
    <w:unhideWhenUsed/>
    <w:rsid w:val="00075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4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922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61A8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1A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1A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1A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1A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1A8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1A8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1A8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1A8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61A89"/>
    <w:rPr>
      <w:b/>
      <w:bCs/>
      <w:color w:val="943634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1A8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361A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A8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A8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361A89"/>
    <w:rPr>
      <w:b/>
      <w:bCs/>
      <w:spacing w:val="0"/>
    </w:rPr>
  </w:style>
  <w:style w:type="character" w:styleId="Enfasicorsivo">
    <w:name w:val="Emphasis"/>
    <w:uiPriority w:val="20"/>
    <w:qFormat/>
    <w:rsid w:val="00361A8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essunaspaziatura">
    <w:name w:val="No Spacing"/>
    <w:basedOn w:val="Normale"/>
    <w:uiPriority w:val="1"/>
    <w:qFormat/>
    <w:rsid w:val="00361A8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61A8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61A89"/>
    <w:rPr>
      <w:i w:val="0"/>
      <w:iCs w:val="0"/>
      <w:color w:val="943634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1A89"/>
    <w:rPr>
      <w:color w:val="943634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1A8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1A8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nfasidelicata">
    <w:name w:val="Subtle Emphasis"/>
    <w:uiPriority w:val="19"/>
    <w:qFormat/>
    <w:rsid w:val="00361A8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nfasiintensa">
    <w:name w:val="Intense Emphasis"/>
    <w:uiPriority w:val="21"/>
    <w:qFormat/>
    <w:rsid w:val="00361A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iferimentodelicato">
    <w:name w:val="Subtle Reference"/>
    <w:uiPriority w:val="31"/>
    <w:qFormat/>
    <w:rsid w:val="00361A89"/>
    <w:rPr>
      <w:i/>
      <w:iCs/>
      <w:smallCaps/>
      <w:color w:val="C0504D" w:themeColor="accent2"/>
      <w:u w:color="C0504D" w:themeColor="accent2"/>
    </w:rPr>
  </w:style>
  <w:style w:type="character" w:styleId="Riferimentointenso">
    <w:name w:val="Intense Reference"/>
    <w:uiPriority w:val="32"/>
    <w:qFormat/>
    <w:rsid w:val="00361A89"/>
    <w:rPr>
      <w:b/>
      <w:bCs/>
      <w:i/>
      <w:iCs/>
      <w:smallCaps/>
      <w:color w:val="C0504D" w:themeColor="accent2"/>
      <w:u w:color="C0504D" w:themeColor="accent2"/>
    </w:rPr>
  </w:style>
  <w:style w:type="character" w:styleId="Titolodellibro">
    <w:name w:val="Book Title"/>
    <w:uiPriority w:val="33"/>
    <w:qFormat/>
    <w:rsid w:val="00361A8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61A8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1A89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1A8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1A8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1A8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1A8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1A8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1A8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1A8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1A8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1A8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5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4AB"/>
  </w:style>
  <w:style w:type="paragraph" w:styleId="Pidipagina">
    <w:name w:val="footer"/>
    <w:basedOn w:val="Normale"/>
    <w:link w:val="PidipaginaCarattere"/>
    <w:uiPriority w:val="99"/>
    <w:unhideWhenUsed/>
    <w:rsid w:val="00075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4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922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61A8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1A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1A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1A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1A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1A8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1A8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1A8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1A8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61A89"/>
    <w:rPr>
      <w:b/>
      <w:bCs/>
      <w:color w:val="943634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1A8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361A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A8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A8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361A89"/>
    <w:rPr>
      <w:b/>
      <w:bCs/>
      <w:spacing w:val="0"/>
    </w:rPr>
  </w:style>
  <w:style w:type="character" w:styleId="Enfasicorsivo">
    <w:name w:val="Emphasis"/>
    <w:uiPriority w:val="20"/>
    <w:qFormat/>
    <w:rsid w:val="00361A8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essunaspaziatura">
    <w:name w:val="No Spacing"/>
    <w:basedOn w:val="Normale"/>
    <w:uiPriority w:val="1"/>
    <w:qFormat/>
    <w:rsid w:val="00361A8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61A8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61A89"/>
    <w:rPr>
      <w:i w:val="0"/>
      <w:iCs w:val="0"/>
      <w:color w:val="943634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1A89"/>
    <w:rPr>
      <w:color w:val="943634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1A8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1A8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nfasidelicata">
    <w:name w:val="Subtle Emphasis"/>
    <w:uiPriority w:val="19"/>
    <w:qFormat/>
    <w:rsid w:val="00361A8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nfasiintensa">
    <w:name w:val="Intense Emphasis"/>
    <w:uiPriority w:val="21"/>
    <w:qFormat/>
    <w:rsid w:val="00361A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iferimentodelicato">
    <w:name w:val="Subtle Reference"/>
    <w:uiPriority w:val="31"/>
    <w:qFormat/>
    <w:rsid w:val="00361A89"/>
    <w:rPr>
      <w:i/>
      <w:iCs/>
      <w:smallCaps/>
      <w:color w:val="C0504D" w:themeColor="accent2"/>
      <w:u w:color="C0504D" w:themeColor="accent2"/>
    </w:rPr>
  </w:style>
  <w:style w:type="character" w:styleId="Riferimentointenso">
    <w:name w:val="Intense Reference"/>
    <w:uiPriority w:val="32"/>
    <w:qFormat/>
    <w:rsid w:val="00361A89"/>
    <w:rPr>
      <w:b/>
      <w:bCs/>
      <w:i/>
      <w:iCs/>
      <w:smallCaps/>
      <w:color w:val="C0504D" w:themeColor="accent2"/>
      <w:u w:color="C0504D" w:themeColor="accent2"/>
    </w:rPr>
  </w:style>
  <w:style w:type="character" w:styleId="Titolodellibro">
    <w:name w:val="Book Title"/>
    <w:uiPriority w:val="33"/>
    <w:qFormat/>
    <w:rsid w:val="00361A8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61A8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A0BF8-107C-469F-ACB5-7DBD001D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 Piervincenzi</dc:creator>
  <cp:lastModifiedBy>Angela Catelli</cp:lastModifiedBy>
  <cp:revision>5</cp:revision>
  <cp:lastPrinted>2020-02-06T09:13:00Z</cp:lastPrinted>
  <dcterms:created xsi:type="dcterms:W3CDTF">2020-02-06T09:11:00Z</dcterms:created>
  <dcterms:modified xsi:type="dcterms:W3CDTF">2020-02-06T10:26:00Z</dcterms:modified>
</cp:coreProperties>
</file>